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8954" w14:textId="398B91EC" w:rsidR="00B61469" w:rsidRDefault="002E3D45" w:rsidP="00BC650F">
      <w:pPr>
        <w:rPr>
          <w:sz w:val="28"/>
          <w:szCs w:val="28"/>
        </w:rPr>
      </w:pPr>
      <w:bookmarkStart w:id="0" w:name="_Hlk191545704"/>
      <w:r w:rsidRPr="002E3D45">
        <w:rPr>
          <w:b/>
          <w:bCs/>
          <w:i/>
          <w:iCs/>
          <w:sz w:val="28"/>
          <w:szCs w:val="28"/>
        </w:rPr>
        <w:t xml:space="preserve">Windige </w:t>
      </w:r>
      <w:r w:rsidR="00890691">
        <w:rPr>
          <w:b/>
          <w:bCs/>
          <w:i/>
          <w:iCs/>
          <w:sz w:val="28"/>
          <w:szCs w:val="28"/>
        </w:rPr>
        <w:t>Energie</w:t>
      </w:r>
      <w:r w:rsidR="009252FE">
        <w:rPr>
          <w:b/>
          <w:bCs/>
          <w:i/>
          <w:iCs/>
          <w:sz w:val="28"/>
          <w:szCs w:val="28"/>
        </w:rPr>
        <w:t xml:space="preserve"> 1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2E3D45">
        <w:rPr>
          <w:sz w:val="24"/>
          <w:szCs w:val="24"/>
        </w:rPr>
        <w:t>Dr. U. Walz, 2/2025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3821F50B" w14:textId="285D1B83" w:rsidR="00A11209" w:rsidRPr="00A11209" w:rsidRDefault="00A11209" w:rsidP="00BC650F">
      <w:pPr>
        <w:rPr>
          <w:b/>
          <w:bCs/>
          <w:i/>
          <w:iCs/>
          <w:sz w:val="24"/>
          <w:szCs w:val="24"/>
        </w:rPr>
      </w:pPr>
      <w:r w:rsidRPr="00A11209">
        <w:rPr>
          <w:b/>
          <w:bCs/>
          <w:i/>
          <w:iCs/>
          <w:sz w:val="24"/>
          <w:szCs w:val="24"/>
        </w:rPr>
        <w:t>Energieleistungen von Wind</w:t>
      </w:r>
      <w:r w:rsidR="00890691">
        <w:rPr>
          <w:b/>
          <w:bCs/>
          <w:i/>
          <w:iCs/>
          <w:sz w:val="24"/>
          <w:szCs w:val="24"/>
        </w:rPr>
        <w:t>kraft</w:t>
      </w:r>
      <w:r w:rsidRPr="00A11209">
        <w:rPr>
          <w:b/>
          <w:bCs/>
          <w:i/>
          <w:iCs/>
          <w:sz w:val="24"/>
          <w:szCs w:val="24"/>
        </w:rPr>
        <w:t>anlagen</w:t>
      </w:r>
    </w:p>
    <w:p w14:paraId="2669143A" w14:textId="0B9071C0" w:rsidR="00227CB9" w:rsidRDefault="00A11209" w:rsidP="00BC650F">
      <w:r w:rsidRPr="00E47C06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40CB169" wp14:editId="7E3D35ED">
            <wp:simplePos x="0" y="0"/>
            <wp:positionH relativeFrom="margin">
              <wp:posOffset>2556510</wp:posOffset>
            </wp:positionH>
            <wp:positionV relativeFrom="paragraph">
              <wp:posOffset>8255</wp:posOffset>
            </wp:positionV>
            <wp:extent cx="3048000" cy="494030"/>
            <wp:effectExtent l="0" t="0" r="0" b="1270"/>
            <wp:wrapTight wrapText="bothSides">
              <wp:wrapPolygon edited="0">
                <wp:start x="0" y="0"/>
                <wp:lineTo x="0" y="20823"/>
                <wp:lineTo x="21465" y="20823"/>
                <wp:lineTo x="21465" y="0"/>
                <wp:lineTo x="0" y="0"/>
              </wp:wrapPolygon>
            </wp:wrapTight>
            <wp:docPr id="7391539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2C25" w:rsidRPr="00E47C06">
        <w:rPr>
          <w:b/>
          <w:bCs/>
        </w:rPr>
        <w:t>Windleistungsformel</w:t>
      </w:r>
      <w:r w:rsidR="009F2C25">
        <w:t xml:space="preserve">: </w:t>
      </w:r>
      <w:r w:rsidR="00227CB9">
        <w:t xml:space="preserve">                                                          </w:t>
      </w:r>
      <w:bookmarkEnd w:id="0"/>
    </w:p>
    <w:p w14:paraId="76B90368" w14:textId="53FA820B" w:rsidR="00227CB9" w:rsidRDefault="00227CB9" w:rsidP="00227CB9">
      <w:r>
        <w:rPr>
          <w:noProof/>
        </w:rPr>
        <w:drawing>
          <wp:anchor distT="0" distB="0" distL="114300" distR="114300" simplePos="0" relativeHeight="251659264" behindDoc="1" locked="0" layoutInCell="1" allowOverlap="1" wp14:anchorId="0B5FE54F" wp14:editId="52A014DA">
            <wp:simplePos x="0" y="0"/>
            <wp:positionH relativeFrom="margin">
              <wp:posOffset>2689860</wp:posOffset>
            </wp:positionH>
            <wp:positionV relativeFrom="paragraph">
              <wp:posOffset>398780</wp:posOffset>
            </wp:positionV>
            <wp:extent cx="3065145" cy="1830705"/>
            <wp:effectExtent l="0" t="0" r="1905" b="0"/>
            <wp:wrapTight wrapText="bothSides">
              <wp:wrapPolygon edited="0">
                <wp:start x="0" y="0"/>
                <wp:lineTo x="0" y="21353"/>
                <wp:lineTo x="21479" y="21353"/>
                <wp:lineTo x="21479" y="0"/>
                <wp:lineTo x="0" y="0"/>
              </wp:wrapPolygon>
            </wp:wrapTight>
            <wp:docPr id="6873217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32172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A4C">
        <w:rPr>
          <w:rFonts w:cstheme="minorHAnsi"/>
        </w:rPr>
        <w:t>ρ</w:t>
      </w:r>
      <w:r>
        <w:t xml:space="preserve"> = Luftdichte</w:t>
      </w:r>
      <w:r>
        <w:br/>
        <w:t>R = Rotorradius</w:t>
      </w:r>
      <w:r>
        <w:br/>
        <w:t>V = Luftgeschw</w:t>
      </w:r>
      <w:r w:rsidR="009E3647">
        <w:t>.</w:t>
      </w:r>
      <w:r w:rsidR="00A11209">
        <w:t xml:space="preserve"> </w:t>
      </w:r>
    </w:p>
    <w:p w14:paraId="6C62AA74" w14:textId="4D653F7F" w:rsidR="00227CB9" w:rsidRDefault="00227CB9" w:rsidP="00227CB9">
      <w:r w:rsidRPr="00E47C06">
        <w:rPr>
          <w:b/>
          <w:bCs/>
        </w:rPr>
        <w:t>Kennlinie</w:t>
      </w:r>
      <w:r>
        <w:t>:</w:t>
      </w:r>
      <w:r>
        <w:br/>
        <w:t xml:space="preserve">Die Windleistungsformel gibt die vom Wind auf die überstrichene </w:t>
      </w:r>
      <w:r>
        <w:br/>
        <w:t xml:space="preserve">Rotorfläche (1/2 </w:t>
      </w:r>
      <w:r>
        <w:rPr>
          <w:rFonts w:cstheme="minorHAnsi"/>
        </w:rPr>
        <w:t>π</w:t>
      </w:r>
      <w:r>
        <w:t xml:space="preserve"> R</w:t>
      </w:r>
      <w:r>
        <w:rPr>
          <w:vertAlign w:val="superscript"/>
        </w:rPr>
        <w:t>2</w:t>
      </w:r>
      <w:r>
        <w:t xml:space="preserve">) übertragene </w:t>
      </w:r>
      <w:r>
        <w:br/>
        <w:t xml:space="preserve">Energie an, die </w:t>
      </w:r>
      <w:r w:rsidR="009D70AF">
        <w:t xml:space="preserve">von der Luftdichte </w:t>
      </w:r>
      <w:proofErr w:type="gramStart"/>
      <w:r w:rsidR="00D4287F">
        <w:rPr>
          <w:sz w:val="18"/>
          <w:szCs w:val="18"/>
        </w:rPr>
        <w:t>(</w:t>
      </w:r>
      <w:r w:rsidR="009D70AF" w:rsidRPr="00A11209">
        <w:rPr>
          <w:sz w:val="18"/>
          <w:szCs w:val="18"/>
        </w:rPr>
        <w:t xml:space="preserve"> in</w:t>
      </w:r>
      <w:proofErr w:type="gramEnd"/>
      <w:r w:rsidR="009D70AF" w:rsidRPr="00A11209">
        <w:rPr>
          <w:sz w:val="18"/>
          <w:szCs w:val="18"/>
        </w:rPr>
        <w:t xml:space="preserve"> 500 m Höhe 1,184 kg/m</w:t>
      </w:r>
      <w:r w:rsidR="009D70AF" w:rsidRPr="00A11209">
        <w:rPr>
          <w:sz w:val="18"/>
          <w:szCs w:val="18"/>
          <w:vertAlign w:val="superscript"/>
        </w:rPr>
        <w:t xml:space="preserve">3 </w:t>
      </w:r>
      <w:r w:rsidR="009D70AF" w:rsidRPr="00A11209">
        <w:rPr>
          <w:sz w:val="18"/>
          <w:szCs w:val="18"/>
        </w:rPr>
        <w:t>)</w:t>
      </w:r>
      <w:r w:rsidR="009D70AF">
        <w:t xml:space="preserve"> und der 3. Potenz der Windgeschwindigkeit abhängt.</w:t>
      </w:r>
    </w:p>
    <w:p w14:paraId="6D1A8B19" w14:textId="53582D78" w:rsidR="009D70AF" w:rsidRDefault="009D70AF" w:rsidP="00227CB9">
      <w:r>
        <w:t xml:space="preserve">Die Kennlinie der WEA zeigt, wie die Windenergie in elektrische Energie umgesetzt wird. Sie beginnt bei ca. 3 m/s </w:t>
      </w:r>
      <w:r w:rsidR="00E47C06">
        <w:t xml:space="preserve">Windgeschwindigkeit </w:t>
      </w:r>
      <w:r>
        <w:t xml:space="preserve">und endet oberhalb von 25 m/s (je nach Anlagentyp). Bei ca. 12 m/s erreicht die WEA ihre </w:t>
      </w:r>
      <w:r w:rsidR="00A11209">
        <w:t xml:space="preserve">maximale Leistung = </w:t>
      </w:r>
      <w:r w:rsidRPr="00E47C06">
        <w:rPr>
          <w:b/>
          <w:bCs/>
        </w:rPr>
        <w:t>Generatornennleistung</w:t>
      </w:r>
      <w:r>
        <w:t xml:space="preserve">. Das Drehmoment des Rotors bleibt jetzt konstant, trotz zunehmender Windgeschwindigkeit. Der Generator hat seine maximale Leistungsfähigkeit erreicht. </w:t>
      </w:r>
      <w:r w:rsidR="00E47C06">
        <w:br/>
        <w:t>Zwischen 3 und 12 m/s Wind-V</w:t>
      </w:r>
      <w:r>
        <w:t xml:space="preserve"> </w:t>
      </w:r>
      <w:r w:rsidR="00E47C06">
        <w:t xml:space="preserve">steigt die Generatorleistung </w:t>
      </w:r>
      <w:proofErr w:type="gramStart"/>
      <w:r w:rsidR="00E47C06">
        <w:t>exponentiell</w:t>
      </w:r>
      <w:proofErr w:type="gramEnd"/>
      <w:r w:rsidR="00E47C06">
        <w:t xml:space="preserve"> bis die Nennleistung erreicht ist</w:t>
      </w:r>
      <w:r w:rsidR="00064464">
        <w:t xml:space="preserve"> (Phase II).</w:t>
      </w:r>
    </w:p>
    <w:p w14:paraId="40FFF0D1" w14:textId="2DBDCE74" w:rsidR="002E3D45" w:rsidRDefault="00064464" w:rsidP="00227CB9">
      <w:r w:rsidRPr="00064464">
        <w:rPr>
          <w:b/>
          <w:bCs/>
        </w:rPr>
        <w:t>Schwachwindstandorte im Binnenland</w:t>
      </w:r>
      <w:r>
        <w:t>:</w:t>
      </w:r>
      <w:r>
        <w:br/>
        <w:t xml:space="preserve">Aus den dargestellten Sachverhalten ist für ein optimales Verhältnis von Windenergie und Energieausbeute in unseren Gebieten zu folgern: Wir befinden uns die meiste </w:t>
      </w:r>
      <w:r w:rsidR="00D15F93">
        <w:t>Zeit</w:t>
      </w:r>
      <w:r>
        <w:t xml:space="preserve"> in Phase II der Kennlinie. Auch geringe Änderungen von Wind-V führen zu deutlichen Ertragssteigerungen (3. Potenz von V). </w:t>
      </w:r>
      <w:r w:rsidR="00D15F93">
        <w:t xml:space="preserve">Es kommt besonders darauf an, windhöffige Flächen zu nutzen. </w:t>
      </w:r>
      <w:r w:rsidR="00D15F93">
        <w:br/>
      </w:r>
      <w:r>
        <w:t>D</w:t>
      </w:r>
      <w:r w:rsidR="006604D6">
        <w:t>ie</w:t>
      </w:r>
      <w:r>
        <w:t xml:space="preserve"> Rotorfläche </w:t>
      </w:r>
      <w:r w:rsidR="006604D6">
        <w:t>ist ebenfalls entscheidend, weshalb in unseren windschwachen Gebieten besonders große Rotorflächen nötig sind</w:t>
      </w:r>
      <w:r w:rsidR="009E3647">
        <w:t xml:space="preserve"> (1/2 </w:t>
      </w:r>
      <w:r w:rsidR="009E3647">
        <w:rPr>
          <w:rFonts w:cstheme="minorHAnsi"/>
        </w:rPr>
        <w:t>π</w:t>
      </w:r>
      <w:r w:rsidR="009E3647">
        <w:t>R</w:t>
      </w:r>
      <w:r w:rsidR="00D15F93" w:rsidRPr="00D15F93">
        <w:rPr>
          <w:vertAlign w:val="superscript"/>
        </w:rPr>
        <w:t>2</w:t>
      </w:r>
      <w:r w:rsidR="009E3647">
        <w:t>)</w:t>
      </w:r>
      <w:r w:rsidR="006604D6">
        <w:t xml:space="preserve">. Da mit zunehmender Höhe die Windgeschwindigkeit </w:t>
      </w:r>
      <w:r w:rsidR="00D15F93">
        <w:t xml:space="preserve">deutlich </w:t>
      </w:r>
      <w:r w:rsidR="006604D6">
        <w:t>zunimmt, werden Türme von 200 m benötigt. D</w:t>
      </w:r>
      <w:r w:rsidR="00A11209">
        <w:t>urch die</w:t>
      </w:r>
      <w:r w:rsidR="006604D6">
        <w:t xml:space="preserve"> „Rauigkeit“ unserer Landschaft (Wälder, Hügel, Täler) </w:t>
      </w:r>
      <w:r w:rsidR="00A11209">
        <w:t xml:space="preserve">ist </w:t>
      </w:r>
      <w:r w:rsidR="006604D6">
        <w:t>erst in größerer Höhe eine gleichmäßigere konstante Luftströmung</w:t>
      </w:r>
      <w:r w:rsidR="00A11209">
        <w:t xml:space="preserve"> gewährt</w:t>
      </w:r>
      <w:r w:rsidR="006604D6">
        <w:t xml:space="preserve">. </w:t>
      </w:r>
      <w:r w:rsidR="00E26EAE">
        <w:t>Unterschiede der</w:t>
      </w:r>
      <w:r w:rsidR="006604D6">
        <w:t xml:space="preserve"> Luftdichte</w:t>
      </w:r>
      <w:r w:rsidR="00E26EAE">
        <w:t xml:space="preserve"> in unseren Lagen spiel</w:t>
      </w:r>
      <w:r w:rsidR="00A11209">
        <w:t>en kaum</w:t>
      </w:r>
      <w:r w:rsidR="00E26EAE">
        <w:t xml:space="preserve"> eine Rolle. Eine möglichst hohe Nennleistung ebenfalls, da sie nur selten erreicht wird.</w:t>
      </w:r>
      <w:r w:rsidR="00D15F93">
        <w:t xml:space="preserve"> </w:t>
      </w:r>
      <w:r w:rsidR="00D15F93">
        <w:br/>
        <w:t>Die technische Umsetzung der Energie des Windes</w:t>
      </w:r>
      <w:r w:rsidR="00D15F93" w:rsidRPr="002E3D45">
        <w:rPr>
          <w:b/>
          <w:bCs/>
        </w:rPr>
        <w:t xml:space="preserve"> </w:t>
      </w:r>
      <w:r w:rsidR="00D15F93" w:rsidRPr="002E3D45">
        <w:t xml:space="preserve">in elektrische Energie liegt bei </w:t>
      </w:r>
      <w:r w:rsidR="00D15F93">
        <w:t>modernen Anlagen bei 50%</w:t>
      </w:r>
      <w:r w:rsidR="00D15F93" w:rsidRPr="002E3D45">
        <w:t xml:space="preserve"> </w:t>
      </w:r>
      <w:r w:rsidR="00D15F93">
        <w:t>(Quaschning).</w:t>
      </w:r>
    </w:p>
    <w:p w14:paraId="7CC94D97" w14:textId="6C9A340B" w:rsidR="00064464" w:rsidRDefault="002E3D45" w:rsidP="00227CB9">
      <w:r w:rsidRPr="002E3D45">
        <w:rPr>
          <w:b/>
          <w:bCs/>
        </w:rPr>
        <w:t>Folg</w:t>
      </w:r>
      <w:r>
        <w:rPr>
          <w:b/>
          <w:bCs/>
        </w:rPr>
        <w:t>e</w:t>
      </w:r>
      <w:r w:rsidRPr="002E3D45">
        <w:rPr>
          <w:b/>
          <w:bCs/>
        </w:rPr>
        <w:t>rungen</w:t>
      </w:r>
      <w:r w:rsidR="00D15F93">
        <w:rPr>
          <w:b/>
          <w:bCs/>
        </w:rPr>
        <w:t xml:space="preserve"> für die Energieausbeute</w:t>
      </w:r>
      <w:r>
        <w:t>:</w:t>
      </w:r>
      <w:r>
        <w:br/>
        <w:t>Die</w:t>
      </w:r>
      <w:r w:rsidR="00D15F93">
        <w:t xml:space="preserve"> Energieausbeute hängt </w:t>
      </w:r>
      <w:r w:rsidR="0043601B">
        <w:t>besonders stark</w:t>
      </w:r>
      <w:r w:rsidR="00D15F93">
        <w:t xml:space="preserve"> von der Windgeschwindigkeit ab</w:t>
      </w:r>
      <w:r w:rsidR="0043601B">
        <w:t xml:space="preserve"> (3. Potenz!)</w:t>
      </w:r>
      <w:r>
        <w:t xml:space="preserve">. </w:t>
      </w:r>
      <w:r w:rsidR="0043601B">
        <w:t>Bei Verdopplung der Wind-V ist theoretisch der 8-fache Ertrag zu erwarten. Oder praktisch im Binnenland</w:t>
      </w:r>
      <w:r w:rsidR="00DA5AB5">
        <w:t xml:space="preserve"> bei der Zunahme der Wind-V um 1m/s (z.B. von 5,5 auf 6,5 m/s) steigt die Ausbeute um ca. 60%.</w:t>
      </w:r>
      <w:r w:rsidR="00DA5AB5">
        <w:br/>
      </w:r>
      <w:r>
        <w:t xml:space="preserve">Je größer </w:t>
      </w:r>
      <w:r w:rsidR="00E9446F">
        <w:t xml:space="preserve">die winddurchströmte Fläche </w:t>
      </w:r>
      <w:r>
        <w:t>des Rotors</w:t>
      </w:r>
      <w:r w:rsidR="009E3647">
        <w:t xml:space="preserve">, </w:t>
      </w:r>
      <w:r>
        <w:t xml:space="preserve">je </w:t>
      </w:r>
      <w:r w:rsidR="00DA5AB5">
        <w:t>höher der Rotor steht</w:t>
      </w:r>
      <w:r w:rsidR="009F0094">
        <w:t xml:space="preserve"> und je höher die Windgeschwindigkeit</w:t>
      </w:r>
      <w:r w:rsidR="00DA5AB5">
        <w:t>,</w:t>
      </w:r>
      <w:r>
        <w:t xml:space="preserve"> desto mehr Windenergie</w:t>
      </w:r>
      <w:r w:rsidR="009F0094">
        <w:t>.</w:t>
      </w:r>
      <w:r w:rsidR="00E9446F">
        <w:br/>
      </w:r>
      <w:r w:rsidR="00533E92">
        <w:t>---</w:t>
      </w:r>
      <w:r w:rsidR="00E9446F">
        <w:br/>
      </w:r>
      <w:r w:rsidRPr="002E3D45">
        <w:rPr>
          <w:sz w:val="20"/>
          <w:szCs w:val="20"/>
        </w:rPr>
        <w:t>Quellen: z.B.: 3 sehr gute Videos zur Leistung von WEA: Uni Köln, Prof. Ingo Stadler</w:t>
      </w:r>
      <w:r>
        <w:rPr>
          <w:sz w:val="20"/>
          <w:szCs w:val="20"/>
        </w:rPr>
        <w:t>.</w:t>
      </w:r>
      <w:r w:rsidR="00E9446F">
        <w:rPr>
          <w:sz w:val="20"/>
          <w:szCs w:val="20"/>
        </w:rPr>
        <w:br/>
      </w:r>
      <w:hyperlink r:id="rId6" w:history="1">
        <w:r w:rsidRPr="002E3D45">
          <w:rPr>
            <w:rStyle w:val="Hyperlink"/>
            <w:sz w:val="20"/>
            <w:szCs w:val="20"/>
          </w:rPr>
          <w:t>https://www.youtube.com/watch?v=JJlZF-1vuaA</w:t>
        </w:r>
      </w:hyperlink>
      <w:r w:rsidR="00E9446F">
        <w:br/>
        <w:t>Infos zu modernen Binnenland WEAS Vestas, Enercon u.a. im IN.</w:t>
      </w:r>
    </w:p>
    <w:sectPr w:rsidR="000644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0F"/>
    <w:rsid w:val="00025C11"/>
    <w:rsid w:val="00064464"/>
    <w:rsid w:val="000C4921"/>
    <w:rsid w:val="00227CB9"/>
    <w:rsid w:val="00251878"/>
    <w:rsid w:val="002A3A4C"/>
    <w:rsid w:val="002E3D45"/>
    <w:rsid w:val="0043601B"/>
    <w:rsid w:val="00491CCA"/>
    <w:rsid w:val="00533E92"/>
    <w:rsid w:val="006604D6"/>
    <w:rsid w:val="0069591E"/>
    <w:rsid w:val="00826F0F"/>
    <w:rsid w:val="00890691"/>
    <w:rsid w:val="008F2991"/>
    <w:rsid w:val="008F6F84"/>
    <w:rsid w:val="009252FE"/>
    <w:rsid w:val="009D3FAB"/>
    <w:rsid w:val="009D70AF"/>
    <w:rsid w:val="009E3647"/>
    <w:rsid w:val="009F0094"/>
    <w:rsid w:val="009F2C25"/>
    <w:rsid w:val="00A11209"/>
    <w:rsid w:val="00A25D84"/>
    <w:rsid w:val="00A7324B"/>
    <w:rsid w:val="00AB036A"/>
    <w:rsid w:val="00B61469"/>
    <w:rsid w:val="00BC650F"/>
    <w:rsid w:val="00C662C5"/>
    <w:rsid w:val="00C67393"/>
    <w:rsid w:val="00D15F93"/>
    <w:rsid w:val="00D4287F"/>
    <w:rsid w:val="00D9153C"/>
    <w:rsid w:val="00DA5AB5"/>
    <w:rsid w:val="00E26EAE"/>
    <w:rsid w:val="00E47C06"/>
    <w:rsid w:val="00E9446F"/>
    <w:rsid w:val="00F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A9A3"/>
  <w15:chartTrackingRefBased/>
  <w15:docId w15:val="{A4F17814-9D5D-4A78-A3C2-684A1ABE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6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65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6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65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6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6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6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6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65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65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65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650F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650F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65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65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65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65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6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6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6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65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65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650F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65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650F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650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F2C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2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JlZF-1vua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Walz</dc:creator>
  <cp:keywords/>
  <dc:description/>
  <cp:lastModifiedBy>Ulrich Walz</cp:lastModifiedBy>
  <cp:revision>10</cp:revision>
  <dcterms:created xsi:type="dcterms:W3CDTF">2025-02-27T09:29:00Z</dcterms:created>
  <dcterms:modified xsi:type="dcterms:W3CDTF">2025-03-18T07:08:00Z</dcterms:modified>
</cp:coreProperties>
</file>